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附件2：           安庆职业技术学院</w:t>
      </w:r>
    </w:p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202</w:t>
      </w:r>
      <w:r>
        <w:rPr>
          <w:rFonts w:hint="eastAsia"/>
          <w:b/>
          <w:sz w:val="36"/>
          <w:szCs w:val="36"/>
          <w:lang w:val="en-US" w:eastAsia="zh-CN"/>
        </w:rPr>
        <w:t>3</w:t>
      </w:r>
      <w:r>
        <w:rPr>
          <w:rFonts w:hint="eastAsia"/>
          <w:b/>
          <w:sz w:val="36"/>
          <w:szCs w:val="36"/>
        </w:rPr>
        <w:t>年度“诚信自强之星”评选活动方案</w:t>
      </w:r>
    </w:p>
    <w:p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为充分展示我校学生在国家资助政策的帮助下成长的历程，展示他们成长历程中的励志之情、自强之行、成才之志，发挥优秀学生先进典型的示范引领作用，激发广大学生刻苦学习、自立自强、奋发成才、报效祖国的社会责任感和历史使命感，经研究，学校决定在全体学生中开展“诚信自强之星”评选宣传活动。具体通知如下：</w:t>
      </w:r>
    </w:p>
    <w:p>
      <w:pPr>
        <w:spacing w:line="360" w:lineRule="auto"/>
        <w:ind w:firstLine="562" w:firstLineChars="20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一、评选时间</w:t>
      </w:r>
    </w:p>
    <w:p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即日起至202</w:t>
      </w:r>
      <w:r>
        <w:rPr>
          <w:rFonts w:hint="eastAsia"/>
          <w:sz w:val="28"/>
          <w:szCs w:val="28"/>
          <w:lang w:val="en-US" w:eastAsia="zh-CN"/>
        </w:rPr>
        <w:t>3</w:t>
      </w:r>
      <w:r>
        <w:rPr>
          <w:rFonts w:hint="eastAsia"/>
          <w:sz w:val="28"/>
          <w:szCs w:val="28"/>
        </w:rPr>
        <w:t>年5月28日前完成学院评选工作，6月10前完成学校评选工作。</w:t>
      </w:r>
    </w:p>
    <w:p>
      <w:pPr>
        <w:spacing w:line="360" w:lineRule="auto"/>
        <w:ind w:firstLine="562" w:firstLineChars="20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二、评选条件</w:t>
      </w:r>
    </w:p>
    <w:p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1.国家（励志）奖学金、国家助学金、国家助学贷款获得者，校内奖助学金获得者，特别是身处逆境却自强不息、乐观坚强、永不言弃的学生典型。</w:t>
      </w:r>
    </w:p>
    <w:p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2. 认真学习贯彻习近平新时代中国特色社会主义思想、党的</w:t>
      </w:r>
      <w:r>
        <w:rPr>
          <w:rFonts w:hint="eastAsia"/>
          <w:sz w:val="28"/>
          <w:szCs w:val="28"/>
          <w:lang w:val="en-US" w:eastAsia="zh-CN"/>
        </w:rPr>
        <w:t>二十大</w:t>
      </w:r>
      <w:r>
        <w:rPr>
          <w:rFonts w:hint="eastAsia"/>
          <w:sz w:val="28"/>
          <w:szCs w:val="28"/>
        </w:rPr>
        <w:t>精神，自觉践行社会主义核心价值观，坚决执行党的基本路线和政策方针，有浓厚的家国情怀。</w:t>
      </w:r>
    </w:p>
    <w:p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3. 学习成绩优良，无不及格现象，踊跃参与各类活动以及社会实践，热心公益，能够在青年学生中发挥模范带头作用。</w:t>
      </w:r>
    </w:p>
    <w:p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4. 诚实守信、自立自强、拼搏进取，无违反校规校纪等不良记录，具有优良的诚信品质和道德素质。在面对贫困、疾患、残障、自然灾害等各种艰难境遇或挫折时，能够自信乐观、积极应对，具有突出的诚信、感恩、自立自强相关事迹。</w:t>
      </w:r>
    </w:p>
    <w:p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5、评选类型分为爱国奉献、道德弘扬、志愿公益、身残志坚、自立自强5个类别。</w:t>
      </w:r>
    </w:p>
    <w:p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6、往届“诚信自强之星”获得者不再参加本次活动。</w:t>
      </w:r>
    </w:p>
    <w:p>
      <w:pPr>
        <w:spacing w:line="360" w:lineRule="auto"/>
        <w:ind w:firstLine="562" w:firstLineChars="20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三、评选安排</w:t>
      </w:r>
    </w:p>
    <w:p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评选活动分学院初评、学校评定、荣誉表彰三个阶段。</w:t>
      </w:r>
    </w:p>
    <w:p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1.学院初评。即日起至5月28日前为学院初评阶段，在个人自荐和班级推荐的基础上，各学院根据评选条件进行初评，于5月30日向学校推荐候选人。各学院将推荐的候选人申报材料（包括《“诚信自强之星”评选登记表》、相关支撑材料）送至学生处，同时提供各项材料电子版。</w:t>
      </w:r>
    </w:p>
    <w:p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2.学校评定。学生处将邀请评委组织评选出我校202</w:t>
      </w:r>
      <w:r>
        <w:rPr>
          <w:rFonts w:hint="eastAsia"/>
          <w:sz w:val="28"/>
          <w:szCs w:val="28"/>
          <w:lang w:val="en-US" w:eastAsia="zh-CN"/>
        </w:rPr>
        <w:t>3</w:t>
      </w:r>
      <w:r>
        <w:rPr>
          <w:rFonts w:hint="eastAsia"/>
          <w:sz w:val="28"/>
          <w:szCs w:val="28"/>
        </w:rPr>
        <w:t>年度大学生“诚信自强之星”10名。</w:t>
      </w:r>
    </w:p>
    <w:p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3.表彰宣传。对评选出的“诚信自强之星”将颁发荣誉证书。</w:t>
      </w:r>
    </w:p>
    <w:p>
      <w:pPr>
        <w:spacing w:line="360" w:lineRule="auto"/>
        <w:ind w:firstLine="562" w:firstLineChars="20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四、候选人名额分配</w:t>
      </w:r>
    </w:p>
    <w:p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六个学院分别推荐2名候选人，合计12人。</w:t>
      </w:r>
    </w:p>
    <w:p>
      <w:pPr>
        <w:spacing w:line="360" w:lineRule="auto"/>
        <w:ind w:firstLine="562" w:firstLineChars="20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五、活动要求</w:t>
      </w:r>
    </w:p>
    <w:p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各学院要认真组织初选，确保评选活动公开、公平、公正，确保推荐的候选人材料真实，事迹突出、典型。一经发现造假，将取消评选资格。</w:t>
      </w:r>
    </w:p>
    <w:p>
      <w:pPr>
        <w:spacing w:line="360" w:lineRule="auto"/>
        <w:ind w:firstLine="560" w:firstLineChars="200"/>
        <w:jc w:val="right"/>
        <w:rPr>
          <w:sz w:val="28"/>
          <w:szCs w:val="28"/>
        </w:rPr>
      </w:pPr>
      <w:r>
        <w:rPr>
          <w:sz w:val="28"/>
          <w:szCs w:val="28"/>
        </w:rPr>
        <w:t>学生处</w:t>
      </w:r>
    </w:p>
    <w:p>
      <w:pPr>
        <w:spacing w:line="360" w:lineRule="auto"/>
        <w:ind w:firstLine="560" w:firstLineChars="200"/>
        <w:jc w:val="right"/>
        <w:rPr>
          <w:sz w:val="28"/>
          <w:szCs w:val="28"/>
        </w:rPr>
      </w:pPr>
      <w:bookmarkStart w:id="0" w:name="_GoBack"/>
      <w:bookmarkEnd w:id="0"/>
      <w:r>
        <w:rPr>
          <w:rFonts w:hint="eastAsia"/>
          <w:sz w:val="28"/>
          <w:szCs w:val="28"/>
        </w:rPr>
        <w:t>202</w:t>
      </w:r>
      <w:r>
        <w:rPr>
          <w:rFonts w:hint="eastAsia"/>
          <w:sz w:val="28"/>
          <w:szCs w:val="28"/>
          <w:lang w:val="en-US" w:eastAsia="zh-CN"/>
        </w:rPr>
        <w:t>3</w:t>
      </w:r>
      <w:r>
        <w:rPr>
          <w:rFonts w:hint="eastAsia"/>
          <w:sz w:val="28"/>
          <w:szCs w:val="28"/>
        </w:rPr>
        <w:t>年5月1</w:t>
      </w:r>
      <w:r>
        <w:rPr>
          <w:rFonts w:hint="eastAsia"/>
          <w:sz w:val="28"/>
          <w:szCs w:val="28"/>
          <w:lang w:val="en-US" w:eastAsia="zh-CN"/>
        </w:rPr>
        <w:t>2</w:t>
      </w:r>
      <w:r>
        <w:rPr>
          <w:rFonts w:hint="eastAsia"/>
          <w:sz w:val="28"/>
          <w:szCs w:val="28"/>
        </w:rPr>
        <w:t>日</w:t>
      </w:r>
    </w:p>
    <w:sectPr>
      <w:foot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